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A91" w:rsidRPr="000D2A91" w:rsidRDefault="000D2A91" w:rsidP="000D2A91">
      <w:pPr>
        <w:jc w:val="center"/>
        <w:rPr>
          <w:b/>
        </w:rPr>
      </w:pPr>
      <w:r w:rsidRPr="000D2A91">
        <w:rPr>
          <w:b/>
        </w:rPr>
        <w:t>NEWS RELEASE</w:t>
      </w:r>
    </w:p>
    <w:p w:rsidR="000D2A91" w:rsidRPr="000D2A91" w:rsidRDefault="000D2A91" w:rsidP="000D2A91"/>
    <w:p w:rsidR="000D2A91" w:rsidRPr="000D2A91" w:rsidRDefault="000D2A91" w:rsidP="000D2A91">
      <w:r w:rsidRPr="000D2A91">
        <w:rPr>
          <w:b/>
          <w:u w:val="single"/>
        </w:rPr>
        <w:t>FOR IMMEDIATE RELEASE</w:t>
      </w:r>
      <w:r w:rsidRPr="000D2A91">
        <w:tab/>
      </w:r>
      <w:r w:rsidRPr="000D2A91">
        <w:tab/>
      </w:r>
      <w:r w:rsidRPr="000D2A91">
        <w:tab/>
      </w:r>
      <w:r w:rsidRPr="000D2A91">
        <w:tab/>
      </w:r>
      <w:r w:rsidRPr="000D2A91">
        <w:tab/>
      </w:r>
      <w:r w:rsidRPr="000D2A91">
        <w:tab/>
      </w:r>
      <w:r w:rsidRPr="000D2A91">
        <w:tab/>
      </w:r>
      <w:r w:rsidR="00993138">
        <w:t>November 1</w:t>
      </w:r>
      <w:r w:rsidR="003E7489">
        <w:t>7</w:t>
      </w:r>
      <w:r w:rsidR="00993138">
        <w:t>, 2017</w:t>
      </w:r>
      <w:r w:rsidR="00993138">
        <w:tab/>
      </w:r>
      <w:r w:rsidRPr="000D2A91">
        <w:tab/>
      </w:r>
    </w:p>
    <w:p w:rsidR="000D2A91" w:rsidRPr="000D2A91" w:rsidRDefault="000D2A91" w:rsidP="000D2A91">
      <w:r w:rsidRPr="000D2A91">
        <w:t>Contact: Robert McLean, Public Affairs Officer</w:t>
      </w:r>
      <w:r w:rsidRPr="000D2A91">
        <w:tab/>
      </w:r>
      <w:r w:rsidRPr="000D2A91">
        <w:tab/>
      </w:r>
    </w:p>
    <w:p w:rsidR="000D2A91" w:rsidRPr="000D2A91" w:rsidRDefault="000D2A91" w:rsidP="000D2A91">
      <w:r w:rsidRPr="000D2A91">
        <w:t>Phone:    (315) 425-2422</w:t>
      </w:r>
    </w:p>
    <w:p w:rsidR="000D2A91" w:rsidRPr="000D2A91" w:rsidRDefault="000D2A91" w:rsidP="000D2A91">
      <w:r w:rsidRPr="000D2A91">
        <w:t>Mobile:   (315) 956-1394</w:t>
      </w:r>
    </w:p>
    <w:p w:rsidR="000D2A91" w:rsidRPr="000D2A91" w:rsidRDefault="000D2A91" w:rsidP="000D2A91">
      <w:r w:rsidRPr="000D2A91">
        <w:t>E-mail:   Robert.Mclean@va.gov</w:t>
      </w:r>
    </w:p>
    <w:p w:rsidR="000D2A91" w:rsidRPr="000D224D" w:rsidRDefault="000D224D" w:rsidP="000D2A91">
      <w:pPr>
        <w:rPr>
          <w:sz w:val="36"/>
          <w:szCs w:val="36"/>
        </w:rPr>
      </w:pPr>
      <w:r w:rsidRPr="000D224D">
        <w:rPr>
          <w:sz w:val="36"/>
          <w:szCs w:val="36"/>
        </w:rPr>
        <w:tab/>
      </w:r>
      <w:r w:rsidRPr="000D224D">
        <w:rPr>
          <w:sz w:val="36"/>
          <w:szCs w:val="36"/>
        </w:rPr>
        <w:tab/>
      </w:r>
      <w:r w:rsidRPr="000D224D">
        <w:rPr>
          <w:sz w:val="36"/>
          <w:szCs w:val="36"/>
        </w:rPr>
        <w:tab/>
      </w:r>
      <w:r w:rsidRPr="000D224D">
        <w:rPr>
          <w:sz w:val="36"/>
          <w:szCs w:val="36"/>
        </w:rPr>
        <w:tab/>
      </w:r>
      <w:r w:rsidR="00026976">
        <w:rPr>
          <w:sz w:val="36"/>
          <w:szCs w:val="36"/>
        </w:rPr>
        <w:tab/>
      </w:r>
      <w:r w:rsidR="00026976">
        <w:rPr>
          <w:sz w:val="36"/>
          <w:szCs w:val="36"/>
        </w:rPr>
        <w:tab/>
      </w:r>
      <w:r w:rsidRPr="000D224D">
        <w:rPr>
          <w:sz w:val="36"/>
          <w:szCs w:val="36"/>
        </w:rPr>
        <w:tab/>
        <w:t xml:space="preserve">         </w:t>
      </w:r>
    </w:p>
    <w:p w:rsidR="000D224D" w:rsidRDefault="00026976" w:rsidP="00026976">
      <w:pPr>
        <w:rPr>
          <w:b/>
          <w:sz w:val="40"/>
          <w:szCs w:val="40"/>
        </w:rPr>
      </w:pPr>
      <w:bookmarkStart w:id="0" w:name="_GoBack"/>
      <w:r>
        <w:rPr>
          <w:b/>
          <w:noProof/>
          <w:sz w:val="40"/>
          <w:szCs w:val="40"/>
        </w:rPr>
        <w:drawing>
          <wp:inline distT="0" distB="0" distL="0" distR="0" wp14:anchorId="69327A8E">
            <wp:extent cx="1731645" cy="2426335"/>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1645" cy="2426335"/>
                    </a:xfrm>
                    <a:prstGeom prst="rect">
                      <a:avLst/>
                    </a:prstGeom>
                    <a:noFill/>
                  </pic:spPr>
                </pic:pic>
              </a:graphicData>
            </a:graphic>
          </wp:inline>
        </w:drawing>
      </w:r>
    </w:p>
    <w:bookmarkEnd w:id="0"/>
    <w:p w:rsidR="00026976" w:rsidRPr="00026976" w:rsidRDefault="00026976" w:rsidP="00026976">
      <w:pPr>
        <w:rPr>
          <w:b/>
          <w:sz w:val="28"/>
          <w:szCs w:val="28"/>
        </w:rPr>
      </w:pPr>
      <w:r w:rsidRPr="00026976">
        <w:rPr>
          <w:b/>
          <w:sz w:val="28"/>
          <w:szCs w:val="28"/>
        </w:rPr>
        <w:t>Steven W. Brose, D.O.</w:t>
      </w:r>
    </w:p>
    <w:p w:rsidR="00026976" w:rsidRDefault="00026976" w:rsidP="00026976">
      <w:pPr>
        <w:jc w:val="center"/>
        <w:rPr>
          <w:b/>
          <w:sz w:val="40"/>
          <w:szCs w:val="40"/>
        </w:rPr>
      </w:pPr>
    </w:p>
    <w:p w:rsidR="00026976" w:rsidRDefault="00026976" w:rsidP="00026976">
      <w:pPr>
        <w:jc w:val="center"/>
        <w:rPr>
          <w:b/>
          <w:sz w:val="40"/>
          <w:szCs w:val="40"/>
        </w:rPr>
      </w:pPr>
      <w:r>
        <w:rPr>
          <w:b/>
          <w:sz w:val="40"/>
          <w:szCs w:val="40"/>
        </w:rPr>
        <w:t>Syracuse VA Medical Center Announces Appointment of</w:t>
      </w:r>
    </w:p>
    <w:p w:rsidR="00026976" w:rsidRDefault="00026976" w:rsidP="00026976">
      <w:pPr>
        <w:jc w:val="center"/>
        <w:rPr>
          <w:b/>
          <w:sz w:val="40"/>
          <w:szCs w:val="40"/>
        </w:rPr>
      </w:pPr>
      <w:r w:rsidRPr="00026976">
        <w:rPr>
          <w:b/>
          <w:sz w:val="40"/>
          <w:szCs w:val="40"/>
        </w:rPr>
        <w:t xml:space="preserve">Chief </w:t>
      </w:r>
      <w:r>
        <w:rPr>
          <w:b/>
          <w:sz w:val="40"/>
          <w:szCs w:val="40"/>
        </w:rPr>
        <w:t xml:space="preserve">of </w:t>
      </w:r>
      <w:r w:rsidRPr="00026976">
        <w:rPr>
          <w:b/>
          <w:sz w:val="40"/>
          <w:szCs w:val="40"/>
        </w:rPr>
        <w:t>Spinal Cord Injury and Disabilities Service</w:t>
      </w:r>
      <w:r>
        <w:rPr>
          <w:b/>
          <w:sz w:val="40"/>
          <w:szCs w:val="40"/>
        </w:rPr>
        <w:t xml:space="preserve"> </w:t>
      </w:r>
    </w:p>
    <w:p w:rsidR="00026976" w:rsidRDefault="00026976" w:rsidP="00026976">
      <w:pPr>
        <w:ind w:firstLine="720"/>
        <w:rPr>
          <w:b/>
          <w:sz w:val="28"/>
          <w:szCs w:val="28"/>
        </w:rPr>
      </w:pPr>
    </w:p>
    <w:p w:rsidR="00026976" w:rsidRPr="00DC23B1" w:rsidRDefault="00026976" w:rsidP="00026976">
      <w:pPr>
        <w:spacing w:line="360" w:lineRule="auto"/>
        <w:ind w:firstLine="720"/>
        <w:rPr>
          <w:rFonts w:ascii="Arial" w:hAnsi="Arial" w:cs="Arial"/>
        </w:rPr>
      </w:pPr>
      <w:r w:rsidRPr="00DC23B1">
        <w:rPr>
          <w:rFonts w:ascii="Arial" w:hAnsi="Arial" w:cs="Arial"/>
          <w:b/>
        </w:rPr>
        <w:t>SYRACUSE, NY —</w:t>
      </w:r>
      <w:r w:rsidRPr="00DC23B1">
        <w:rPr>
          <w:rFonts w:ascii="Arial" w:hAnsi="Arial" w:cs="Arial"/>
        </w:rPr>
        <w:t xml:space="preserve"> The Syracuse VA is pleased to announce the appointment of Dr. Steven W. Brose D. O. as the new Chief of the Spinal Cord Injury and Disabilities Service at Syracuse VA Medical Center.  Dr. Brose will oversee delivery of health care to Veteran patients with spinal cord injuries and other related disorders and disabilities at the Medical Cent</w:t>
      </w:r>
      <w:r w:rsidR="007375F7" w:rsidRPr="00DC23B1">
        <w:rPr>
          <w:rFonts w:ascii="Arial" w:hAnsi="Arial" w:cs="Arial"/>
        </w:rPr>
        <w:t>er</w:t>
      </w:r>
      <w:r w:rsidRPr="00DC23B1">
        <w:rPr>
          <w:rFonts w:ascii="Arial" w:hAnsi="Arial" w:cs="Arial"/>
        </w:rPr>
        <w:t xml:space="preserve">’s Spinal Cord Injury and Disorder Center. </w:t>
      </w:r>
    </w:p>
    <w:p w:rsidR="00026976" w:rsidRPr="00DC23B1" w:rsidRDefault="00993138" w:rsidP="00026976">
      <w:pPr>
        <w:spacing w:line="360" w:lineRule="auto"/>
        <w:rPr>
          <w:rFonts w:ascii="Arial" w:hAnsi="Arial" w:cs="Arial"/>
        </w:rPr>
      </w:pPr>
      <w:r w:rsidRPr="00DC23B1">
        <w:rPr>
          <w:rFonts w:ascii="Arial" w:hAnsi="Arial" w:cs="Arial"/>
        </w:rPr>
        <w:tab/>
        <w:t xml:space="preserve">“We are fortunate Dr. Brose has joined the Syracuse VAMC as a valued leader in the position of Chief of Spinal Cord Injury and Disorders Center. Dr. Brose will be leading the expanded implementation of specialty SCI/D clinical programs,” said Dr. Judy Hayman, Acting Syracuse VA Medical Center Director.   </w:t>
      </w:r>
    </w:p>
    <w:p w:rsidR="00026976" w:rsidRPr="00DC23B1" w:rsidRDefault="00026976" w:rsidP="00026976">
      <w:pPr>
        <w:spacing w:line="360" w:lineRule="auto"/>
        <w:ind w:firstLine="720"/>
        <w:rPr>
          <w:rFonts w:ascii="Arial" w:hAnsi="Arial" w:cs="Arial"/>
        </w:rPr>
      </w:pPr>
      <w:r w:rsidRPr="00DC23B1">
        <w:rPr>
          <w:rFonts w:ascii="Arial" w:hAnsi="Arial" w:cs="Arial"/>
        </w:rPr>
        <w:lastRenderedPageBreak/>
        <w:t xml:space="preserve">Dr. Brose comes to the Syracuse VA from the SCI service in Cleveland, Ohio, where he served as Medical Director of the Spinal Cord Injury Outpatient Clinic at the Louis Stokes VA Medical Center and as Professor of Specialty Medicine at Ohio University.  </w:t>
      </w:r>
    </w:p>
    <w:p w:rsidR="00026976" w:rsidRPr="00DC23B1" w:rsidRDefault="00993138" w:rsidP="00026976">
      <w:pPr>
        <w:spacing w:line="360" w:lineRule="auto"/>
        <w:ind w:firstLine="720"/>
        <w:rPr>
          <w:rFonts w:ascii="Arial" w:hAnsi="Arial" w:cs="Arial"/>
        </w:rPr>
      </w:pPr>
      <w:r w:rsidRPr="00DC23B1">
        <w:rPr>
          <w:rFonts w:ascii="Arial" w:hAnsi="Arial" w:cs="Arial"/>
        </w:rPr>
        <w:t xml:space="preserve">Dr. Brose earned a Bachelor of Science Degree from Ohio University in Athens, OH in 2001 and Doctor of Osteopathic Medicine degree in 2005.  He </w:t>
      </w:r>
      <w:r w:rsidR="00026976" w:rsidRPr="00DC23B1">
        <w:rPr>
          <w:rFonts w:ascii="Arial" w:hAnsi="Arial" w:cs="Arial"/>
        </w:rPr>
        <w:t>then proceeded with residency training in P</w:t>
      </w:r>
      <w:r w:rsidRPr="00DC23B1">
        <w:rPr>
          <w:rFonts w:ascii="Arial" w:hAnsi="Arial" w:cs="Arial"/>
        </w:rPr>
        <w:t xml:space="preserve">hysical </w:t>
      </w:r>
      <w:r w:rsidR="00026976" w:rsidRPr="00DC23B1">
        <w:rPr>
          <w:rFonts w:ascii="Arial" w:hAnsi="Arial" w:cs="Arial"/>
        </w:rPr>
        <w:t>M</w:t>
      </w:r>
      <w:r w:rsidRPr="00DC23B1">
        <w:rPr>
          <w:rFonts w:ascii="Arial" w:hAnsi="Arial" w:cs="Arial"/>
        </w:rPr>
        <w:t xml:space="preserve">edicine and </w:t>
      </w:r>
      <w:r w:rsidR="00026976" w:rsidRPr="00DC23B1">
        <w:rPr>
          <w:rFonts w:ascii="Arial" w:hAnsi="Arial" w:cs="Arial"/>
        </w:rPr>
        <w:t>R</w:t>
      </w:r>
      <w:r w:rsidRPr="00DC23B1">
        <w:rPr>
          <w:rFonts w:ascii="Arial" w:hAnsi="Arial" w:cs="Arial"/>
        </w:rPr>
        <w:t xml:space="preserve">ehabilitation </w:t>
      </w:r>
      <w:r w:rsidR="00026976" w:rsidRPr="00DC23B1">
        <w:rPr>
          <w:rFonts w:ascii="Arial" w:hAnsi="Arial" w:cs="Arial"/>
        </w:rPr>
        <w:t xml:space="preserve">at the University </w:t>
      </w:r>
      <w:proofErr w:type="gramStart"/>
      <w:r w:rsidR="00BD0645" w:rsidRPr="00DC23B1">
        <w:rPr>
          <w:rFonts w:ascii="Arial" w:hAnsi="Arial" w:cs="Arial"/>
        </w:rPr>
        <w:t>of</w:t>
      </w:r>
      <w:proofErr w:type="gramEnd"/>
      <w:r w:rsidR="00BD0645" w:rsidRPr="00DC23B1">
        <w:rPr>
          <w:rFonts w:ascii="Arial" w:hAnsi="Arial" w:cs="Arial"/>
        </w:rPr>
        <w:t xml:space="preserve"> Pittsburgh</w:t>
      </w:r>
      <w:r w:rsidR="00026976" w:rsidRPr="00DC23B1">
        <w:rPr>
          <w:rFonts w:ascii="Arial" w:hAnsi="Arial" w:cs="Arial"/>
        </w:rPr>
        <w:t xml:space="preserve"> Medical Center, where he also served as chief resident and then spinal cord injury fellow.  Board certified in </w:t>
      </w:r>
      <w:r w:rsidRPr="00DC23B1">
        <w:rPr>
          <w:rFonts w:ascii="Arial" w:hAnsi="Arial" w:cs="Arial"/>
        </w:rPr>
        <w:t xml:space="preserve">both Physical Medicine and Rehabilitation and Spinal Cord Injury medicine, Dr. Brose is a </w:t>
      </w:r>
      <w:r w:rsidR="00026976" w:rsidRPr="00DC23B1">
        <w:rPr>
          <w:rFonts w:ascii="Arial" w:hAnsi="Arial" w:cs="Arial"/>
        </w:rPr>
        <w:t xml:space="preserve">funded investigator in electrical stimulation for bowel and bladder management and is a recent recipient of a three year, 1.65 million dollar merit review grant investigating the clinical application of genital nerve stimulation to inhibit bladder hyperreflexia in persons with SCI. </w:t>
      </w:r>
    </w:p>
    <w:p w:rsidR="00026976" w:rsidRPr="00DC23B1" w:rsidRDefault="00026A9E" w:rsidP="00026976">
      <w:pPr>
        <w:spacing w:line="360" w:lineRule="auto"/>
        <w:ind w:firstLine="720"/>
        <w:rPr>
          <w:rFonts w:ascii="Arial" w:hAnsi="Arial" w:cs="Arial"/>
        </w:rPr>
      </w:pPr>
      <w:r w:rsidRPr="00DC23B1">
        <w:rPr>
          <w:rFonts w:ascii="Arial" w:hAnsi="Arial" w:cs="Arial"/>
        </w:rPr>
        <w:t>He is an associate editor of both the American Journal of Physical Medicine and Rehabilitation, and the Journal of Spinal Cord Medicine;</w:t>
      </w:r>
      <w:r w:rsidR="00026976" w:rsidRPr="00DC23B1">
        <w:rPr>
          <w:rFonts w:ascii="Arial" w:hAnsi="Arial" w:cs="Arial"/>
        </w:rPr>
        <w:t xml:space="preserve"> and </w:t>
      </w:r>
      <w:r w:rsidR="00993138" w:rsidRPr="00DC23B1">
        <w:rPr>
          <w:rFonts w:ascii="Arial" w:hAnsi="Arial" w:cs="Arial"/>
        </w:rPr>
        <w:t xml:space="preserve">is </w:t>
      </w:r>
      <w:r w:rsidR="00026976" w:rsidRPr="00DC23B1">
        <w:rPr>
          <w:rFonts w:ascii="Arial" w:hAnsi="Arial" w:cs="Arial"/>
        </w:rPr>
        <w:t>an active participant of the research and awards committee at the American Spinal Injury Association where he recently designed a fellowship award program to recognize distinguished members of the field.</w:t>
      </w:r>
    </w:p>
    <w:p w:rsidR="00993138" w:rsidRPr="00DC23B1" w:rsidRDefault="00993138" w:rsidP="00993138">
      <w:pPr>
        <w:spacing w:line="360" w:lineRule="auto"/>
        <w:rPr>
          <w:rFonts w:ascii="Arial" w:hAnsi="Arial" w:cs="Arial"/>
        </w:rPr>
      </w:pPr>
      <w:r w:rsidRPr="00DC23B1">
        <w:rPr>
          <w:rFonts w:ascii="Arial" w:hAnsi="Arial" w:cs="Arial"/>
        </w:rPr>
        <w:tab/>
        <w:t xml:space="preserve">The Syracuse VAMC opened the SCI/D Center in 2013 and has rapidly </w:t>
      </w:r>
      <w:r w:rsidR="00E229F8" w:rsidRPr="00DC23B1">
        <w:rPr>
          <w:rFonts w:ascii="Arial" w:hAnsi="Arial" w:cs="Arial"/>
        </w:rPr>
        <w:t xml:space="preserve">expanded </w:t>
      </w:r>
      <w:r w:rsidRPr="00DC23B1">
        <w:rPr>
          <w:rFonts w:ascii="Arial" w:hAnsi="Arial" w:cs="Arial"/>
        </w:rPr>
        <w:t>since then.  It serves over 640 patients in a three state area and provides a full range of inpatient acute care services, outpatient SCI/D primary and specialty care, telehealth, and home based primary care.</w:t>
      </w:r>
    </w:p>
    <w:p w:rsidR="00993138" w:rsidRPr="00DC23B1" w:rsidRDefault="00993138" w:rsidP="00993138">
      <w:pPr>
        <w:spacing w:line="360" w:lineRule="auto"/>
        <w:ind w:firstLine="720"/>
        <w:rPr>
          <w:rFonts w:ascii="Arial" w:hAnsi="Arial" w:cs="Arial"/>
        </w:rPr>
      </w:pPr>
      <w:r w:rsidRPr="00DC23B1">
        <w:rPr>
          <w:rFonts w:ascii="Arial" w:hAnsi="Arial" w:cs="Arial"/>
        </w:rPr>
        <w:t xml:space="preserve">  The center is growing from 20 to 30 inpatient beds and recruiting a range of new positions to support its expanding clinical responsibilities.  The center is recruiting 4 additional physicians with eligible candidates inclusive of physiatrists, neurologists, internal medicine and family practice specialists; an additional nurse </w:t>
      </w:r>
      <w:r w:rsidR="00BD0645" w:rsidRPr="00DC23B1">
        <w:rPr>
          <w:rFonts w:ascii="Arial" w:hAnsi="Arial" w:cs="Arial"/>
        </w:rPr>
        <w:t>practitioner</w:t>
      </w:r>
      <w:r w:rsidRPr="00DC23B1">
        <w:rPr>
          <w:rFonts w:ascii="Arial" w:hAnsi="Arial" w:cs="Arial"/>
        </w:rPr>
        <w:t xml:space="preserve">; 4 additional therapists and multiple inpatient and outpatient nursing, nurse aide and medical support positions.  </w:t>
      </w:r>
    </w:p>
    <w:p w:rsidR="00026976" w:rsidRPr="00DC23B1" w:rsidRDefault="00993138" w:rsidP="00993138">
      <w:pPr>
        <w:spacing w:line="360" w:lineRule="auto"/>
        <w:ind w:firstLine="720"/>
        <w:rPr>
          <w:rFonts w:ascii="Arial" w:hAnsi="Arial" w:cs="Arial"/>
        </w:rPr>
      </w:pPr>
      <w:r w:rsidRPr="00DC23B1">
        <w:rPr>
          <w:rFonts w:ascii="Arial" w:hAnsi="Arial" w:cs="Arial"/>
        </w:rPr>
        <w:t>The SCI/D service has a close relationship with the Physical Medicine and Rehabilitation residency program at Upstate Medical University and has two residents assigned to it, who also participate in both weekday and weekend call coverage. The center oversees and coordinates care at its participating SCI/D spoke sites.</w:t>
      </w:r>
    </w:p>
    <w:p w:rsidR="00026976" w:rsidRPr="00DC23B1" w:rsidRDefault="00026976" w:rsidP="00026976">
      <w:pPr>
        <w:rPr>
          <w:rFonts w:ascii="Arial" w:hAnsi="Arial" w:cs="Arial"/>
        </w:rPr>
      </w:pPr>
    </w:p>
    <w:p w:rsidR="00026976" w:rsidRPr="00DC23B1" w:rsidRDefault="00026976" w:rsidP="00026976">
      <w:pPr>
        <w:rPr>
          <w:rFonts w:ascii="Arial" w:hAnsi="Arial" w:cs="Arial"/>
        </w:rPr>
      </w:pPr>
    </w:p>
    <w:p w:rsidR="00BD0645" w:rsidRPr="00DC23B1" w:rsidRDefault="00BD0645" w:rsidP="00026976">
      <w:pPr>
        <w:rPr>
          <w:rFonts w:ascii="Arial" w:hAnsi="Arial" w:cs="Arial"/>
        </w:rPr>
      </w:pPr>
    </w:p>
    <w:p w:rsidR="00026976" w:rsidRPr="00DC23B1" w:rsidRDefault="00026976" w:rsidP="00026976">
      <w:pPr>
        <w:rPr>
          <w:rFonts w:ascii="Arial" w:hAnsi="Arial" w:cs="Arial"/>
        </w:rPr>
      </w:pPr>
      <w:r w:rsidRPr="00DC23B1">
        <w:rPr>
          <w:rFonts w:ascii="Arial" w:hAnsi="Arial" w:cs="Arial"/>
        </w:rPr>
        <w:t xml:space="preserve">The Syracuse VAMC is a 136-bed general medical and surgical referral center including a 16-bed Acute Care Psychiatric Unit as well as a 48-bed Community Living Center and a Spinal Cord Injury Center.  It provides a full range of patient care services, education and research to include Primary Care, Mental Health care, Tertiary care, </w:t>
      </w:r>
      <w:proofErr w:type="gramStart"/>
      <w:r w:rsidRPr="00DC23B1">
        <w:rPr>
          <w:rFonts w:ascii="Arial" w:hAnsi="Arial" w:cs="Arial"/>
        </w:rPr>
        <w:t>Long</w:t>
      </w:r>
      <w:proofErr w:type="gramEnd"/>
      <w:r w:rsidRPr="00DC23B1">
        <w:rPr>
          <w:rFonts w:ascii="Arial" w:hAnsi="Arial" w:cs="Arial"/>
        </w:rPr>
        <w:t xml:space="preserve">-term care, Physical Medicine, Rehabilitation, Neurology, Oncology, Dentistry, Telehealth and Home Based Primary Care (HBPC).   It is a teaching facility affiliated with State University of New York (SUNY) Upstate Medical University and operates Community Based Outpatient Clinics (CBOCs) in Massena, Watertown, Auburn, Rome, Oswego, </w:t>
      </w:r>
      <w:r w:rsidRPr="00DC23B1">
        <w:rPr>
          <w:rFonts w:ascii="Arial" w:hAnsi="Arial" w:cs="Arial"/>
        </w:rPr>
        <w:lastRenderedPageBreak/>
        <w:t xml:space="preserve">Binghamton, and Tompkins/Cortland in Freeville - serving 13 counties in Central New York. Syracuse VA partners with Vet Centers located in Syracuse, Binghamton, and Watertown.  </w:t>
      </w:r>
    </w:p>
    <w:p w:rsidR="00026976" w:rsidRPr="00DC23B1" w:rsidRDefault="00026976" w:rsidP="00026976">
      <w:pPr>
        <w:rPr>
          <w:rFonts w:ascii="Arial" w:hAnsi="Arial" w:cs="Arial"/>
          <w:b/>
        </w:rPr>
      </w:pPr>
      <w:r w:rsidRPr="00DC23B1">
        <w:rPr>
          <w:rFonts w:ascii="Arial" w:hAnsi="Arial" w:cs="Arial"/>
          <w:b/>
        </w:rPr>
        <w:tab/>
      </w:r>
      <w:r w:rsidRPr="00DC23B1">
        <w:rPr>
          <w:rFonts w:ascii="Arial" w:hAnsi="Arial" w:cs="Arial"/>
          <w:b/>
        </w:rPr>
        <w:tab/>
      </w:r>
      <w:r w:rsidRPr="00DC23B1">
        <w:rPr>
          <w:rFonts w:ascii="Arial" w:hAnsi="Arial" w:cs="Arial"/>
          <w:b/>
        </w:rPr>
        <w:tab/>
      </w:r>
      <w:r w:rsidRPr="00DC23B1">
        <w:rPr>
          <w:rFonts w:ascii="Arial" w:hAnsi="Arial" w:cs="Arial"/>
          <w:b/>
        </w:rPr>
        <w:tab/>
      </w:r>
      <w:r w:rsidRPr="00DC23B1">
        <w:rPr>
          <w:rFonts w:ascii="Arial" w:hAnsi="Arial" w:cs="Arial"/>
          <w:b/>
        </w:rPr>
        <w:tab/>
      </w:r>
      <w:r w:rsidRPr="00DC23B1">
        <w:rPr>
          <w:rFonts w:ascii="Arial" w:hAnsi="Arial" w:cs="Arial"/>
          <w:b/>
        </w:rPr>
        <w:tab/>
        <w:t xml:space="preserve">##  </w:t>
      </w:r>
    </w:p>
    <w:sectPr w:rsidR="00026976" w:rsidRPr="00DC23B1" w:rsidSect="00002149">
      <w:headerReference w:type="default" r:id="rId8"/>
      <w:headerReference w:type="first" r:id="rId9"/>
      <w:pgSz w:w="12240" w:h="15840"/>
      <w:pgMar w:top="720" w:right="720" w:bottom="720" w:left="720" w:header="9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A9D" w:rsidRDefault="008E2A9D">
      <w:r>
        <w:separator/>
      </w:r>
    </w:p>
  </w:endnote>
  <w:endnote w:type="continuationSeparator" w:id="0">
    <w:p w:rsidR="008E2A9D" w:rsidRDefault="008E2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A9D" w:rsidRDefault="008E2A9D">
      <w:r>
        <w:separator/>
      </w:r>
    </w:p>
  </w:footnote>
  <w:footnote w:type="continuationSeparator" w:id="0">
    <w:p w:rsidR="008E2A9D" w:rsidRDefault="008E2A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0F8" w:rsidRDefault="005620F8" w:rsidP="00275119">
    <w:pPr>
      <w:pStyle w:val="Header"/>
      <w:tabs>
        <w:tab w:val="clear" w:pos="8640"/>
        <w:tab w:val="right" w:pos="10620"/>
      </w:tabs>
      <w:ind w:left="-1710" w:right="-17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149" w:rsidRDefault="00002149">
    <w:pPr>
      <w:pStyle w:val="Header"/>
    </w:pPr>
    <w:r w:rsidRPr="00002149">
      <w:rPr>
        <w:noProof/>
      </w:rPr>
      <w:drawing>
        <wp:anchor distT="0" distB="0" distL="114300" distR="114300" simplePos="0" relativeHeight="251659264" behindDoc="0" locked="0" layoutInCell="1" allowOverlap="1" wp14:anchorId="6571EEB4" wp14:editId="5EDF4A80">
          <wp:simplePos x="0" y="0"/>
          <wp:positionH relativeFrom="column">
            <wp:posOffset>-457200</wp:posOffset>
          </wp:positionH>
          <wp:positionV relativeFrom="paragraph">
            <wp:posOffset>-39370</wp:posOffset>
          </wp:positionV>
          <wp:extent cx="7772400" cy="1438275"/>
          <wp:effectExtent l="0" t="0" r="0" b="9525"/>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twork_letterhead.jpg"/>
                  <pic:cNvPicPr/>
                </pic:nvPicPr>
                <pic:blipFill>
                  <a:blip r:embed="rId1">
                    <a:extLst>
                      <a:ext uri="{28A0092B-C50C-407E-A947-70E740481C1C}">
                        <a14:useLocalDpi xmlns:a14="http://schemas.microsoft.com/office/drawing/2010/main" val="0"/>
                      </a:ext>
                    </a:extLst>
                  </a:blip>
                  <a:stretch>
                    <a:fillRect/>
                  </a:stretch>
                </pic:blipFill>
                <pic:spPr>
                  <a:xfrm>
                    <a:off x="0" y="0"/>
                    <a:ext cx="7772400" cy="143827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A91"/>
    <w:rsid w:val="00002149"/>
    <w:rsid w:val="00026976"/>
    <w:rsid w:val="00026A9E"/>
    <w:rsid w:val="00065B1B"/>
    <w:rsid w:val="00070BBA"/>
    <w:rsid w:val="00083C07"/>
    <w:rsid w:val="00084A9D"/>
    <w:rsid w:val="000D0358"/>
    <w:rsid w:val="000D224D"/>
    <w:rsid w:val="000D2A91"/>
    <w:rsid w:val="000D7F64"/>
    <w:rsid w:val="00105ACE"/>
    <w:rsid w:val="00157A55"/>
    <w:rsid w:val="00165CB8"/>
    <w:rsid w:val="00180045"/>
    <w:rsid w:val="001B0302"/>
    <w:rsid w:val="0027044D"/>
    <w:rsid w:val="00275119"/>
    <w:rsid w:val="002E77E7"/>
    <w:rsid w:val="003074F7"/>
    <w:rsid w:val="003B2A59"/>
    <w:rsid w:val="003E7489"/>
    <w:rsid w:val="00503793"/>
    <w:rsid w:val="00551AF2"/>
    <w:rsid w:val="00560A4A"/>
    <w:rsid w:val="005620F8"/>
    <w:rsid w:val="00572257"/>
    <w:rsid w:val="005D7B3B"/>
    <w:rsid w:val="005E6EF5"/>
    <w:rsid w:val="00602019"/>
    <w:rsid w:val="00617DE4"/>
    <w:rsid w:val="006214ED"/>
    <w:rsid w:val="0065196C"/>
    <w:rsid w:val="00721E04"/>
    <w:rsid w:val="007369A0"/>
    <w:rsid w:val="007375F7"/>
    <w:rsid w:val="0075344A"/>
    <w:rsid w:val="00754A91"/>
    <w:rsid w:val="007703A8"/>
    <w:rsid w:val="00777479"/>
    <w:rsid w:val="00852BC3"/>
    <w:rsid w:val="008E2A9D"/>
    <w:rsid w:val="008F106B"/>
    <w:rsid w:val="00993138"/>
    <w:rsid w:val="009A49BB"/>
    <w:rsid w:val="009F49EE"/>
    <w:rsid w:val="00A0033D"/>
    <w:rsid w:val="00A2313E"/>
    <w:rsid w:val="00A26397"/>
    <w:rsid w:val="00A52329"/>
    <w:rsid w:val="00A649F4"/>
    <w:rsid w:val="00A77DEA"/>
    <w:rsid w:val="00B26342"/>
    <w:rsid w:val="00B65C52"/>
    <w:rsid w:val="00B81B28"/>
    <w:rsid w:val="00B93991"/>
    <w:rsid w:val="00BB0CB0"/>
    <w:rsid w:val="00BD0645"/>
    <w:rsid w:val="00C47DE5"/>
    <w:rsid w:val="00C60748"/>
    <w:rsid w:val="00CD139A"/>
    <w:rsid w:val="00D35E77"/>
    <w:rsid w:val="00D43621"/>
    <w:rsid w:val="00D93E31"/>
    <w:rsid w:val="00DA46D7"/>
    <w:rsid w:val="00DC23B1"/>
    <w:rsid w:val="00DD6D9E"/>
    <w:rsid w:val="00E0450C"/>
    <w:rsid w:val="00E15068"/>
    <w:rsid w:val="00E229F8"/>
    <w:rsid w:val="00E40943"/>
    <w:rsid w:val="00F03B25"/>
    <w:rsid w:val="00F253C6"/>
    <w:rsid w:val="00F351B1"/>
    <w:rsid w:val="00F418AA"/>
    <w:rsid w:val="00F51D05"/>
    <w:rsid w:val="00FA621C"/>
    <w:rsid w:val="00FB3E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paragraph" w:customStyle="1" w:styleId="Pa13">
    <w:name w:val="Pa13"/>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 w:type="paragraph" w:customStyle="1" w:styleId="Pa20">
    <w:name w:val="Pa20"/>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B2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C0CD4"/>
    <w:pPr>
      <w:tabs>
        <w:tab w:val="center" w:pos="4320"/>
        <w:tab w:val="right" w:pos="8640"/>
      </w:tabs>
    </w:pPr>
  </w:style>
  <w:style w:type="paragraph" w:styleId="Footer">
    <w:name w:val="footer"/>
    <w:basedOn w:val="Normal"/>
    <w:semiHidden/>
    <w:rsid w:val="000C0CD4"/>
    <w:pPr>
      <w:tabs>
        <w:tab w:val="center" w:pos="4320"/>
        <w:tab w:val="right" w:pos="8640"/>
      </w:tabs>
    </w:pPr>
  </w:style>
  <w:style w:type="character" w:styleId="Hyperlink">
    <w:name w:val="Hyperlink"/>
    <w:basedOn w:val="DefaultParagraphFont"/>
    <w:rsid w:val="000C0CD4"/>
    <w:rPr>
      <w:color w:val="0000FF"/>
      <w:u w:val="single"/>
    </w:rPr>
  </w:style>
  <w:style w:type="paragraph" w:styleId="BalloonText">
    <w:name w:val="Balloon Text"/>
    <w:basedOn w:val="Normal"/>
    <w:link w:val="BalloonTextChar"/>
    <w:uiPriority w:val="99"/>
    <w:semiHidden/>
    <w:unhideWhenUsed/>
    <w:rsid w:val="00070BBA"/>
    <w:rPr>
      <w:rFonts w:ascii="Tahoma" w:hAnsi="Tahoma" w:cs="Tahoma"/>
      <w:sz w:val="16"/>
      <w:szCs w:val="16"/>
    </w:rPr>
  </w:style>
  <w:style w:type="character" w:customStyle="1" w:styleId="BalloonTextChar">
    <w:name w:val="Balloon Text Char"/>
    <w:basedOn w:val="DefaultParagraphFont"/>
    <w:link w:val="BalloonText"/>
    <w:uiPriority w:val="99"/>
    <w:semiHidden/>
    <w:rsid w:val="00070BBA"/>
    <w:rPr>
      <w:rFonts w:ascii="Tahoma" w:hAnsi="Tahoma" w:cs="Tahoma"/>
      <w:sz w:val="16"/>
      <w:szCs w:val="16"/>
    </w:rPr>
  </w:style>
  <w:style w:type="paragraph" w:customStyle="1" w:styleId="Pa13">
    <w:name w:val="Pa13"/>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 w:type="paragraph" w:customStyle="1" w:styleId="Pa20">
    <w:name w:val="Pa20"/>
    <w:basedOn w:val="Normal"/>
    <w:next w:val="Normal"/>
    <w:uiPriority w:val="99"/>
    <w:rsid w:val="000D224D"/>
    <w:pPr>
      <w:autoSpaceDE w:val="0"/>
      <w:autoSpaceDN w:val="0"/>
      <w:adjustRightInd w:val="0"/>
      <w:spacing w:line="201" w:lineRule="atLeast"/>
    </w:pPr>
    <w:rPr>
      <w:rFonts w:ascii="Univers LT Std 55" w:eastAsiaTheme="minorHAnsi" w:hAnsi="Univers LT Std 55"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72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HASYRMCLEAR\Documents\letterhead\ST_Syracuse_Letterhead_COLOR_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ST_Syracuse_Letterhead_COLOR_2017.dotx</Template>
  <TotalTime>1</TotalTime>
  <Pages>3</Pages>
  <Words>645</Words>
  <Characters>3680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Date:</vt:lpstr>
    </vt:vector>
  </TitlesOfParts>
  <Company>Department of Veterans Affairs</Company>
  <LinksUpToDate>false</LinksUpToDate>
  <CharactersWithSpaces>4317</CharactersWithSpaces>
  <SharedDoc>false</SharedDoc>
  <HLinks>
    <vt:vector size="12" baseType="variant">
      <vt:variant>
        <vt:i4>917607</vt:i4>
      </vt:variant>
      <vt:variant>
        <vt:i4>0</vt:i4>
      </vt:variant>
      <vt:variant>
        <vt:i4>0</vt:i4>
      </vt:variant>
      <vt:variant>
        <vt:i4>5</vt:i4>
      </vt:variant>
      <vt:variant>
        <vt:lpwstr>mailto:john.smith@va.gov</vt:lpwstr>
      </vt:variant>
      <vt:variant>
        <vt:lpwstr/>
      </vt:variant>
      <vt:variant>
        <vt:i4>5177445</vt:i4>
      </vt:variant>
      <vt:variant>
        <vt:i4>1749</vt:i4>
      </vt:variant>
      <vt:variant>
        <vt:i4>1026</vt:i4>
      </vt:variant>
      <vt:variant>
        <vt:i4>1</vt:i4>
      </vt:variant>
      <vt:variant>
        <vt:lpwstr>PressReleaseBanner_alb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Department of Veterans Affairs</dc:creator>
  <cp:lastModifiedBy>Department of Veterans Affairs</cp:lastModifiedBy>
  <cp:revision>2</cp:revision>
  <cp:lastPrinted>2017-07-31T11:44:00Z</cp:lastPrinted>
  <dcterms:created xsi:type="dcterms:W3CDTF">2017-11-27T14:00:00Z</dcterms:created>
  <dcterms:modified xsi:type="dcterms:W3CDTF">2017-11-27T14:00:00Z</dcterms:modified>
</cp:coreProperties>
</file>