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91" w:rsidRPr="000D2A91" w:rsidRDefault="000D2A91" w:rsidP="000D2A91">
      <w:pPr>
        <w:jc w:val="center"/>
        <w:rPr>
          <w:b/>
        </w:rPr>
      </w:pPr>
      <w:r w:rsidRPr="000D2A91">
        <w:rPr>
          <w:b/>
        </w:rPr>
        <w:t>NEWS RELEASE</w:t>
      </w:r>
    </w:p>
    <w:p w:rsidR="000D2A91" w:rsidRPr="000D2A91" w:rsidRDefault="000D2A91" w:rsidP="000D2A91"/>
    <w:p w:rsidR="000D2A91" w:rsidRPr="000D2A91" w:rsidRDefault="000D2A91" w:rsidP="000D2A91">
      <w:r w:rsidRPr="000D2A91">
        <w:rPr>
          <w:b/>
          <w:u w:val="single"/>
        </w:rPr>
        <w:t>FOR IMMEDIATE RELEASE</w:t>
      </w:r>
      <w:r w:rsidRPr="000D2A91">
        <w:tab/>
      </w:r>
      <w:r w:rsidRPr="000D2A91">
        <w:tab/>
      </w:r>
      <w:r w:rsidRPr="000D2A91">
        <w:tab/>
      </w:r>
      <w:r w:rsidRPr="000D2A91">
        <w:tab/>
      </w:r>
      <w:r w:rsidRPr="000D2A91">
        <w:tab/>
      </w:r>
      <w:r w:rsidRPr="000D2A91">
        <w:tab/>
      </w:r>
      <w:r w:rsidRPr="000D2A91">
        <w:tab/>
      </w:r>
      <w:r w:rsidR="00A338C8">
        <w:t>November 2, 2017</w:t>
      </w:r>
      <w:r w:rsidRPr="000D2A91">
        <w:tab/>
      </w:r>
    </w:p>
    <w:p w:rsidR="000D2A91" w:rsidRPr="000D2A91" w:rsidRDefault="000D2A91" w:rsidP="000D2A91">
      <w:r w:rsidRPr="000D2A91">
        <w:t>Contact: Robert McLean, Public Affairs Officer</w:t>
      </w:r>
      <w:r w:rsidRPr="000D2A91">
        <w:tab/>
      </w:r>
      <w:r w:rsidRPr="000D2A91">
        <w:tab/>
      </w:r>
    </w:p>
    <w:p w:rsidR="000D2A91" w:rsidRPr="000D2A91" w:rsidRDefault="000D2A91" w:rsidP="000D2A91">
      <w:r w:rsidRPr="000D2A91">
        <w:t>Phone:    (315) 425-2422</w:t>
      </w:r>
    </w:p>
    <w:p w:rsidR="000D2A91" w:rsidRPr="000D2A91" w:rsidRDefault="000D2A91" w:rsidP="000D2A91">
      <w:r w:rsidRPr="000D2A91">
        <w:t>Mobile:   (315) 956-1394</w:t>
      </w:r>
    </w:p>
    <w:p w:rsidR="000D2A91" w:rsidRPr="000D2A91" w:rsidRDefault="000D2A91" w:rsidP="000D2A91">
      <w:r w:rsidRPr="000D2A91">
        <w:t>E-mail:   Robert.Mclean@va.gov</w:t>
      </w:r>
    </w:p>
    <w:p w:rsidR="000D2A91" w:rsidRPr="000D224D" w:rsidRDefault="000D2A91" w:rsidP="000D2A91">
      <w:pPr>
        <w:rPr>
          <w:sz w:val="36"/>
          <w:szCs w:val="36"/>
        </w:rPr>
      </w:pPr>
    </w:p>
    <w:p w:rsidR="000D2A91" w:rsidRPr="000D224D" w:rsidRDefault="000D224D" w:rsidP="000D2A91">
      <w:pPr>
        <w:rPr>
          <w:sz w:val="36"/>
          <w:szCs w:val="36"/>
        </w:rPr>
      </w:pPr>
      <w:r w:rsidRPr="000D224D">
        <w:rPr>
          <w:sz w:val="36"/>
          <w:szCs w:val="36"/>
        </w:rPr>
        <w:tab/>
      </w:r>
      <w:r w:rsidRPr="000D224D">
        <w:rPr>
          <w:sz w:val="36"/>
          <w:szCs w:val="36"/>
        </w:rPr>
        <w:tab/>
      </w:r>
      <w:r w:rsidRPr="000D224D">
        <w:rPr>
          <w:sz w:val="36"/>
          <w:szCs w:val="36"/>
        </w:rPr>
        <w:tab/>
      </w:r>
      <w:r w:rsidRPr="000D224D">
        <w:rPr>
          <w:sz w:val="36"/>
          <w:szCs w:val="36"/>
        </w:rPr>
        <w:tab/>
      </w:r>
      <w:r w:rsidRPr="000D224D">
        <w:rPr>
          <w:sz w:val="36"/>
          <w:szCs w:val="36"/>
        </w:rPr>
        <w:tab/>
        <w:t xml:space="preserve">         </w:t>
      </w:r>
    </w:p>
    <w:p w:rsidR="000D224D" w:rsidRDefault="000D224D" w:rsidP="000D224D">
      <w:pPr>
        <w:jc w:val="center"/>
        <w:rPr>
          <w:b/>
          <w:sz w:val="40"/>
          <w:szCs w:val="40"/>
        </w:rPr>
      </w:pPr>
    </w:p>
    <w:p w:rsidR="00FA621C" w:rsidRPr="00CD139A" w:rsidRDefault="00852BC3" w:rsidP="00852BC3">
      <w:pPr>
        <w:jc w:val="center"/>
        <w:rPr>
          <w:sz w:val="40"/>
          <w:szCs w:val="40"/>
        </w:rPr>
      </w:pPr>
      <w:r>
        <w:rPr>
          <w:b/>
          <w:sz w:val="40"/>
          <w:szCs w:val="40"/>
        </w:rPr>
        <w:t>Veteran</w:t>
      </w:r>
      <w:r w:rsidR="00A338C8">
        <w:rPr>
          <w:b/>
          <w:sz w:val="40"/>
          <w:szCs w:val="40"/>
        </w:rPr>
        <w:t xml:space="preserve">s Day Activities Set At </w:t>
      </w:r>
      <w:r w:rsidR="00CD139A" w:rsidRPr="00CD139A">
        <w:rPr>
          <w:b/>
          <w:sz w:val="40"/>
          <w:szCs w:val="40"/>
        </w:rPr>
        <w:t>Syracuse VA Medical Center</w:t>
      </w:r>
    </w:p>
    <w:p w:rsidR="00FA621C" w:rsidRDefault="00FA621C" w:rsidP="00852BC3">
      <w:pPr>
        <w:jc w:val="center"/>
        <w:rPr>
          <w:b/>
          <w:sz w:val="40"/>
          <w:szCs w:val="40"/>
        </w:rPr>
      </w:pPr>
    </w:p>
    <w:p w:rsidR="00A338C8" w:rsidRDefault="00852BC3" w:rsidP="00852BC3">
      <w:pPr>
        <w:spacing w:line="360" w:lineRule="auto"/>
        <w:ind w:firstLine="720"/>
        <w:rPr>
          <w:sz w:val="28"/>
          <w:szCs w:val="28"/>
        </w:rPr>
      </w:pPr>
      <w:r w:rsidRPr="00852BC3">
        <w:rPr>
          <w:b/>
          <w:sz w:val="28"/>
          <w:szCs w:val="28"/>
        </w:rPr>
        <w:t>Syracuse, NY-</w:t>
      </w:r>
      <w:r w:rsidR="00A338C8">
        <w:rPr>
          <w:sz w:val="28"/>
          <w:szCs w:val="28"/>
        </w:rPr>
        <w:t>The Syracuse VA Medical Center will ho</w:t>
      </w:r>
      <w:r w:rsidR="0093052B">
        <w:rPr>
          <w:sz w:val="28"/>
          <w:szCs w:val="28"/>
        </w:rPr>
        <w:t>ld</w:t>
      </w:r>
      <w:r w:rsidR="00A338C8">
        <w:rPr>
          <w:sz w:val="28"/>
          <w:szCs w:val="28"/>
        </w:rPr>
        <w:t xml:space="preserve"> Veterans Day 2017 activities </w:t>
      </w:r>
      <w:r w:rsidR="00754A91">
        <w:rPr>
          <w:sz w:val="28"/>
          <w:szCs w:val="28"/>
        </w:rPr>
        <w:t>T</w:t>
      </w:r>
      <w:r w:rsidR="00A338C8">
        <w:rPr>
          <w:sz w:val="28"/>
          <w:szCs w:val="28"/>
        </w:rPr>
        <w:t>hursday, November 9</w:t>
      </w:r>
      <w:r w:rsidR="00A338C8" w:rsidRPr="00A338C8">
        <w:rPr>
          <w:sz w:val="28"/>
          <w:szCs w:val="28"/>
          <w:vertAlign w:val="superscript"/>
        </w:rPr>
        <w:t>th</w:t>
      </w:r>
      <w:r w:rsidR="00A338C8">
        <w:rPr>
          <w:sz w:val="28"/>
          <w:szCs w:val="28"/>
        </w:rPr>
        <w:t xml:space="preserve"> beginning at </w:t>
      </w:r>
      <w:r w:rsidR="00754A91">
        <w:rPr>
          <w:sz w:val="28"/>
          <w:szCs w:val="28"/>
        </w:rPr>
        <w:t>1</w:t>
      </w:r>
      <w:r w:rsidR="00A338C8">
        <w:rPr>
          <w:sz w:val="28"/>
          <w:szCs w:val="28"/>
        </w:rPr>
        <w:t>0</w:t>
      </w:r>
      <w:r w:rsidR="00754A91">
        <w:rPr>
          <w:sz w:val="28"/>
          <w:szCs w:val="28"/>
        </w:rPr>
        <w:t>:30 am</w:t>
      </w:r>
      <w:r w:rsidR="00A338C8">
        <w:rPr>
          <w:sz w:val="28"/>
          <w:szCs w:val="28"/>
        </w:rPr>
        <w:t xml:space="preserve"> in the medical center auditorium on the ground floor. </w:t>
      </w:r>
    </w:p>
    <w:p w:rsidR="00CD139A" w:rsidRPr="00CD139A" w:rsidRDefault="00A338C8" w:rsidP="00852BC3">
      <w:pPr>
        <w:spacing w:line="360" w:lineRule="auto"/>
        <w:ind w:firstLine="720"/>
        <w:rPr>
          <w:sz w:val="28"/>
          <w:szCs w:val="28"/>
        </w:rPr>
      </w:pPr>
      <w:r>
        <w:rPr>
          <w:sz w:val="28"/>
          <w:szCs w:val="28"/>
        </w:rPr>
        <w:t xml:space="preserve">The event will include a ceremony in honor of the United States Marine Corps’ 242 anniversary as well as traditional Veterans Day messages.  The Veterans Canteen Service will provide cake and ice cream at the conclusion.          </w:t>
      </w:r>
      <w:r w:rsidR="00CD139A" w:rsidRPr="00CD139A">
        <w:rPr>
          <w:sz w:val="28"/>
          <w:szCs w:val="28"/>
        </w:rPr>
        <w:t xml:space="preserve">  </w:t>
      </w:r>
    </w:p>
    <w:p w:rsidR="00A338C8" w:rsidRDefault="00A338C8" w:rsidP="00754A91">
      <w:pPr>
        <w:spacing w:line="360" w:lineRule="auto"/>
        <w:ind w:firstLine="720"/>
        <w:rPr>
          <w:sz w:val="28"/>
          <w:szCs w:val="28"/>
        </w:rPr>
      </w:pPr>
    </w:p>
    <w:p w:rsidR="00754A91" w:rsidRDefault="00754A91" w:rsidP="00754A91">
      <w:pPr>
        <w:spacing w:line="360" w:lineRule="auto"/>
        <w:ind w:firstLine="720"/>
        <w:rPr>
          <w:sz w:val="28"/>
          <w:szCs w:val="28"/>
        </w:rPr>
      </w:pPr>
      <w:r>
        <w:rPr>
          <w:sz w:val="28"/>
          <w:szCs w:val="28"/>
        </w:rPr>
        <w:t xml:space="preserve">The </w:t>
      </w:r>
      <w:r w:rsidR="00A338C8">
        <w:rPr>
          <w:sz w:val="28"/>
          <w:szCs w:val="28"/>
        </w:rPr>
        <w:t xml:space="preserve">event </w:t>
      </w:r>
      <w:r>
        <w:rPr>
          <w:sz w:val="28"/>
          <w:szCs w:val="28"/>
        </w:rPr>
        <w:t xml:space="preserve">is open to the public and parking will be available in the Syracuse VA Medical Center garage.  For more information call 315-425-2422.  </w:t>
      </w:r>
    </w:p>
    <w:p w:rsidR="0093052B" w:rsidRDefault="0093052B" w:rsidP="00754A91">
      <w:pPr>
        <w:spacing w:line="360" w:lineRule="auto"/>
        <w:ind w:firstLine="720"/>
        <w:rPr>
          <w:sz w:val="28"/>
          <w:szCs w:val="28"/>
        </w:rPr>
      </w:pPr>
    </w:p>
    <w:p w:rsidR="0093052B" w:rsidRPr="00852BC3" w:rsidRDefault="0093052B" w:rsidP="00754A91">
      <w:pPr>
        <w:spacing w:line="360" w:lineRule="auto"/>
        <w:ind w:firstLine="72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XX</w:t>
      </w:r>
      <w:bookmarkStart w:id="0" w:name="_GoBack"/>
      <w:bookmarkEnd w:id="0"/>
    </w:p>
    <w:p w:rsidR="00852BC3" w:rsidRPr="00852BC3" w:rsidRDefault="00852BC3" w:rsidP="00852BC3">
      <w:pPr>
        <w:spacing w:line="360" w:lineRule="auto"/>
        <w:rPr>
          <w:sz w:val="28"/>
          <w:szCs w:val="28"/>
        </w:rPr>
      </w:pPr>
    </w:p>
    <w:sectPr w:rsidR="00852BC3" w:rsidRPr="00852BC3" w:rsidSect="00002149">
      <w:headerReference w:type="default" r:id="rId7"/>
      <w:headerReference w:type="first" r:id="rId8"/>
      <w:pgSz w:w="12240" w:h="15840"/>
      <w:pgMar w:top="720" w:right="720" w:bottom="720" w:left="720" w:header="9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EC9" w:rsidRDefault="00610EC9">
      <w:r>
        <w:separator/>
      </w:r>
    </w:p>
  </w:endnote>
  <w:endnote w:type="continuationSeparator" w:id="0">
    <w:p w:rsidR="00610EC9" w:rsidRDefault="0061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EC9" w:rsidRDefault="00610EC9">
      <w:r>
        <w:separator/>
      </w:r>
    </w:p>
  </w:footnote>
  <w:footnote w:type="continuationSeparator" w:id="0">
    <w:p w:rsidR="00610EC9" w:rsidRDefault="00610E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49" w:rsidRDefault="00002149">
    <w:pPr>
      <w:pStyle w:val="Header"/>
    </w:pPr>
    <w:r w:rsidRPr="00002149">
      <w:rPr>
        <w:noProof/>
      </w:rPr>
      <w:drawing>
        <wp:anchor distT="0" distB="0" distL="114300" distR="114300" simplePos="0" relativeHeight="251659264" behindDoc="0" locked="0" layoutInCell="1" allowOverlap="1">
          <wp:simplePos x="0" y="0"/>
          <wp:positionH relativeFrom="column">
            <wp:posOffset>-457200</wp:posOffset>
          </wp:positionH>
          <wp:positionV relativeFrom="paragraph">
            <wp:posOffset>-39370</wp:posOffset>
          </wp:positionV>
          <wp:extent cx="7772400" cy="1438275"/>
          <wp:effectExtent l="0" t="0" r="0" b="9525"/>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43827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A91"/>
    <w:rsid w:val="00002149"/>
    <w:rsid w:val="00065B1B"/>
    <w:rsid w:val="00070BBA"/>
    <w:rsid w:val="00083C07"/>
    <w:rsid w:val="00084A9D"/>
    <w:rsid w:val="000D0358"/>
    <w:rsid w:val="000D224D"/>
    <w:rsid w:val="000D2A91"/>
    <w:rsid w:val="000D7F64"/>
    <w:rsid w:val="00105ACE"/>
    <w:rsid w:val="00157A55"/>
    <w:rsid w:val="00165CB8"/>
    <w:rsid w:val="00180045"/>
    <w:rsid w:val="001B0302"/>
    <w:rsid w:val="0027044D"/>
    <w:rsid w:val="00275119"/>
    <w:rsid w:val="002E77E7"/>
    <w:rsid w:val="003074F7"/>
    <w:rsid w:val="00503793"/>
    <w:rsid w:val="00551AF2"/>
    <w:rsid w:val="00560A4A"/>
    <w:rsid w:val="005620F8"/>
    <w:rsid w:val="00572257"/>
    <w:rsid w:val="005D7B3B"/>
    <w:rsid w:val="005E6EF5"/>
    <w:rsid w:val="00602019"/>
    <w:rsid w:val="00610EC9"/>
    <w:rsid w:val="00617DE4"/>
    <w:rsid w:val="006214ED"/>
    <w:rsid w:val="0065196C"/>
    <w:rsid w:val="00721E04"/>
    <w:rsid w:val="007369A0"/>
    <w:rsid w:val="0075344A"/>
    <w:rsid w:val="00754A91"/>
    <w:rsid w:val="007703A8"/>
    <w:rsid w:val="00852BC3"/>
    <w:rsid w:val="008F106B"/>
    <w:rsid w:val="0093052B"/>
    <w:rsid w:val="009A49BB"/>
    <w:rsid w:val="00A0033D"/>
    <w:rsid w:val="00A26397"/>
    <w:rsid w:val="00A338C8"/>
    <w:rsid w:val="00A52329"/>
    <w:rsid w:val="00A649F4"/>
    <w:rsid w:val="00A77DEA"/>
    <w:rsid w:val="00AD19AD"/>
    <w:rsid w:val="00B26342"/>
    <w:rsid w:val="00B93991"/>
    <w:rsid w:val="00BB0CB0"/>
    <w:rsid w:val="00C46773"/>
    <w:rsid w:val="00C60748"/>
    <w:rsid w:val="00C6638E"/>
    <w:rsid w:val="00CD139A"/>
    <w:rsid w:val="00D35E77"/>
    <w:rsid w:val="00D43621"/>
    <w:rsid w:val="00D93E31"/>
    <w:rsid w:val="00DA46D7"/>
    <w:rsid w:val="00DD6D9E"/>
    <w:rsid w:val="00E0450C"/>
    <w:rsid w:val="00E15068"/>
    <w:rsid w:val="00F03B25"/>
    <w:rsid w:val="00F253C6"/>
    <w:rsid w:val="00F351B1"/>
    <w:rsid w:val="00F418AA"/>
    <w:rsid w:val="00F51D05"/>
    <w:rsid w:val="00FA621C"/>
    <w:rsid w:val="00FB3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customStyle="1" w:styleId="Pa13">
    <w:name w:val="Pa13"/>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 w:type="paragraph" w:customStyle="1" w:styleId="Pa20">
    <w:name w:val="Pa20"/>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customStyle="1" w:styleId="Pa13">
    <w:name w:val="Pa13"/>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 w:type="paragraph" w:customStyle="1" w:styleId="Pa20">
    <w:name w:val="Pa20"/>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72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SYRMCLEAR\Documents\letterhead\ST_Syracuse_Letterhead_COLOR_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ST_Syracuse_Letterhead_COLOR_2017</Template>
  <TotalTime>2</TotalTime>
  <Pages>1</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840</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Department of Veterans Affairs</cp:lastModifiedBy>
  <cp:revision>4</cp:revision>
  <cp:lastPrinted>2017-07-31T11:44:00Z</cp:lastPrinted>
  <dcterms:created xsi:type="dcterms:W3CDTF">2017-11-02T14:39:00Z</dcterms:created>
  <dcterms:modified xsi:type="dcterms:W3CDTF">2017-11-02T15:17:00Z</dcterms:modified>
</cp:coreProperties>
</file>